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rPr>
          <w:rFonts w:ascii="Calibri Light" w:cs="Calibri Light" w:hAnsi="Calibri Light" w:eastAsia="Calibri Light"/>
          <w:b w:val="1"/>
          <w:bCs w:val="1"/>
        </w:rPr>
      </w:pPr>
      <w:r>
        <w:rPr>
          <w:rtl w:val="0"/>
        </w:rPr>
        <w:t>Understanding Art</w:t>
      </w:r>
    </w:p>
    <w:tbl>
      <w:tblPr>
        <w:tblW w:w="602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3055"/>
        <w:gridCol w:w="2970"/>
      </w:tblGrid>
      <w:tr>
        <w:tblPrEx>
          <w:shd w:val="clear" w:color="auto" w:fill="d0ddef"/>
        </w:tblPrEx>
        <w:trPr>
          <w:trHeight w:val="290" w:hRule="atLeast"/>
        </w:trPr>
        <w:tc>
          <w:tcPr>
            <w:tcW w:type="dxa" w:w="30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Body"/>
            </w:pPr>
            <w:r>
              <w:rPr>
                <w:b w:val="1"/>
                <w:bCs w:val="1"/>
                <w:caps w:val="0"/>
                <w:smallCaps w:val="0"/>
                <w:strike w:val="0"/>
                <w:dstrike w:val="0"/>
                <w:outline w:val="0"/>
                <w:color w:val="000000"/>
                <w:spacing w:val="0"/>
                <w:kern w:val="0"/>
                <w:position w:val="0"/>
                <w:sz w:val="24"/>
                <w:szCs w:val="24"/>
                <w:u w:val="none" w:color="000000"/>
                <w:vertAlign w:val="baseline"/>
                <w:rtl w:val="0"/>
                <w:lang w:val="en-US"/>
              </w:rPr>
              <w:t>C-ID Number</w:t>
            </w:r>
          </w:p>
        </w:tc>
        <w:tc>
          <w:tcPr>
            <w:tcW w:type="dxa" w:w="2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4"/>
                <w:szCs w:val="24"/>
                <w:u w:val="none" w:color="000000"/>
                <w:vertAlign w:val="baseline"/>
                <w:rtl w:val="0"/>
                <w:lang w:val="en-US"/>
              </w:rPr>
              <w:t>ARTH 100</w:t>
            </w:r>
          </w:p>
        </w:tc>
      </w:tr>
      <w:tr>
        <w:tblPrEx>
          <w:shd w:val="clear" w:color="auto" w:fill="d0ddef"/>
        </w:tblPrEx>
        <w:trPr>
          <w:trHeight w:val="290" w:hRule="atLeast"/>
        </w:trPr>
        <w:tc>
          <w:tcPr>
            <w:tcW w:type="dxa" w:w="30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Body"/>
              <w:spacing w:after="0" w:line="240" w:lineRule="auto"/>
            </w:pPr>
            <w:r>
              <w:rPr>
                <w:b w:val="1"/>
                <w:bCs w:val="1"/>
                <w:caps w:val="0"/>
                <w:smallCaps w:val="0"/>
                <w:strike w:val="0"/>
                <w:dstrike w:val="0"/>
                <w:outline w:val="0"/>
                <w:color w:val="000000"/>
                <w:spacing w:val="0"/>
                <w:kern w:val="0"/>
                <w:position w:val="0"/>
                <w:sz w:val="24"/>
                <w:szCs w:val="24"/>
                <w:u w:val="none" w:color="000000"/>
                <w:vertAlign w:val="baseline"/>
                <w:rtl w:val="0"/>
                <w:lang w:val="en-US"/>
              </w:rPr>
              <w:t>Discipline</w:t>
            </w:r>
          </w:p>
        </w:tc>
        <w:tc>
          <w:tcPr>
            <w:tcW w:type="dxa" w:w="2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4"/>
                <w:szCs w:val="24"/>
                <w:u w:val="none" w:color="000000"/>
                <w:vertAlign w:val="baseline"/>
                <w:rtl w:val="0"/>
                <w:lang w:val="en-US"/>
              </w:rPr>
              <w:t>Art History</w:t>
            </w:r>
          </w:p>
        </w:tc>
      </w:tr>
      <w:tr>
        <w:tblPrEx>
          <w:shd w:val="clear" w:color="auto" w:fill="d0ddef"/>
        </w:tblPrEx>
        <w:trPr>
          <w:trHeight w:val="290" w:hRule="atLeast"/>
        </w:trPr>
        <w:tc>
          <w:tcPr>
            <w:tcW w:type="dxa" w:w="30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Body"/>
              <w:spacing w:after="0" w:line="240" w:lineRule="auto"/>
            </w:pPr>
            <w:r>
              <w:rPr>
                <w:b w:val="1"/>
                <w:bCs w:val="1"/>
                <w:caps w:val="0"/>
                <w:smallCaps w:val="0"/>
                <w:strike w:val="0"/>
                <w:dstrike w:val="0"/>
                <w:outline w:val="0"/>
                <w:color w:val="000000"/>
                <w:spacing w:val="0"/>
                <w:kern w:val="0"/>
                <w:position w:val="0"/>
                <w:sz w:val="24"/>
                <w:szCs w:val="24"/>
                <w:u w:val="none" w:color="000000"/>
                <w:vertAlign w:val="baseline"/>
                <w:rtl w:val="0"/>
                <w:lang w:val="en-US"/>
              </w:rPr>
              <w:t xml:space="preserve">Date </w:t>
            </w:r>
            <w:r>
              <w:rPr>
                <w:b w:val="1"/>
                <w:bCs w:val="1"/>
                <w:caps w:val="0"/>
                <w:smallCaps w:val="0"/>
                <w:strike w:val="0"/>
                <w:dstrike w:val="0"/>
                <w:outline w:val="0"/>
                <w:color w:val="000000"/>
                <w:spacing w:val="0"/>
                <w:kern w:val="0"/>
                <w:position w:val="0"/>
                <w:sz w:val="24"/>
                <w:szCs w:val="24"/>
                <w:u w:val="none" w:color="000000"/>
                <w:vertAlign w:val="baseline"/>
                <w:rtl w:val="0"/>
                <w:lang w:val="en-US"/>
              </w:rPr>
              <w:t>Approved</w:t>
            </w:r>
          </w:p>
        </w:tc>
        <w:tc>
          <w:tcPr>
            <w:tcW w:type="dxa" w:w="2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4"/>
                <w:szCs w:val="24"/>
                <w:u w:val="none" w:color="000000"/>
                <w:vertAlign w:val="baseline"/>
                <w:rtl w:val="0"/>
                <w:lang w:val="en-US"/>
              </w:rPr>
              <w:t>March 16, 2012</w:t>
            </w:r>
          </w:p>
        </w:tc>
      </w:tr>
    </w:tbl>
    <w:p>
      <w:pPr>
        <w:pStyle w:val="Heading"/>
        <w:widowControl w:val="0"/>
        <w:spacing w:line="240" w:lineRule="auto"/>
        <w:rPr>
          <w:rFonts w:ascii="Calibri Light" w:cs="Calibri Light" w:hAnsi="Calibri Light" w:eastAsia="Calibri Light"/>
          <w:b w:val="1"/>
          <w:bCs w:val="1"/>
        </w:rPr>
      </w:pPr>
    </w:p>
    <w:p>
      <w:pPr>
        <w:pStyle w:val="Body"/>
        <w:rPr>
          <w:sz w:val="24"/>
          <w:szCs w:val="24"/>
        </w:rPr>
      </w:pPr>
    </w:p>
    <w:p>
      <w:pPr>
        <w:pStyle w:val="Heading 2"/>
      </w:pPr>
      <w:r>
        <w:rPr>
          <w:rtl w:val="0"/>
        </w:rPr>
        <w:t>General Course Description</w:t>
      </w:r>
    </w:p>
    <w:p>
      <w:pPr>
        <w:pStyle w:val="Body"/>
      </w:pPr>
      <w:r>
        <w:rPr>
          <w:rtl w:val="0"/>
        </w:rPr>
        <w:t>This course provides a general introduction to art that offers a look at works of art through the study of theory, terminology, themes, design principles, media, techniques, with an introduction to the visual arts across time and diverse cultures.</w:t>
      </w:r>
    </w:p>
    <w:p>
      <w:pPr>
        <w:pStyle w:val="Heading 2"/>
      </w:pPr>
      <w:r>
        <w:rPr>
          <w:rtl w:val="0"/>
          <w:lang w:val="de-DE"/>
        </w:rPr>
        <w:t>Minimum Units</w:t>
      </w:r>
    </w:p>
    <w:p>
      <w:pPr>
        <w:pStyle w:val="Body"/>
      </w:pPr>
      <w:r>
        <w:rPr>
          <w:rtl w:val="0"/>
        </w:rPr>
        <w:t>3.0</w:t>
      </w:r>
    </w:p>
    <w:p>
      <w:pPr>
        <w:pStyle w:val="Heading 2"/>
      </w:pPr>
      <w:r>
        <w:rPr>
          <w:rtl w:val="0"/>
        </w:rPr>
        <w:t>Any rationale or comments</w:t>
      </w:r>
    </w:p>
    <w:p>
      <w:pPr>
        <w:pStyle w:val="Body"/>
      </w:pPr>
      <w:r>
        <w:rPr>
          <w:rtl w:val="0"/>
        </w:rPr>
        <w:t/>
      </w:r>
    </w:p>
    <w:p>
      <w:pPr>
        <w:pStyle w:val="Heading 2"/>
      </w:pPr>
      <w:r>
        <w:rPr>
          <w:rtl w:val="0"/>
        </w:rPr>
        <w:t>Advisories/Recommendations</w:t>
      </w:r>
    </w:p>
    <w:p>
      <w:pPr>
        <w:pStyle w:val="Body"/>
      </w:pPr>
      <w:r>
        <w:rPr>
          <w:rtl w:val="0"/>
        </w:rPr>
        <w:t>Completion of or concurrent enrollment in English Composition (C-ID ENGL 100)</w:t>
      </w:r>
    </w:p>
    <w:p>
      <w:pPr>
        <w:pStyle w:val="Heading 2"/>
      </w:pPr>
      <w:r>
        <w:rPr>
          <w:rtl w:val="0"/>
        </w:rPr>
        <w:t>Course Content</w:t>
      </w:r>
    </w:p>
    <w:p>
      <w:pPr>
        <w:pStyle w:val="Body"/>
      </w:pPr>
      <w:r>
        <w:rPr>
          <w:rtl w:val="0"/>
        </w:rPr>
        <w:t>
Defining Art: Functions
Visual Elements of Art
Principles of Design
Media and Techniques
Methodologies of Art History and Art Criticism
Overview of art history from a global perspective
</w:t>
      </w:r>
    </w:p>
    <w:p>
      <w:pPr>
        <w:pStyle w:val="Heading 2"/>
      </w:pPr>
      <w:r>
        <w:rPr>
          <w:rtl w:val="0"/>
        </w:rPr>
        <w:t>Laboratory Activities</w:t>
      </w:r>
    </w:p>
    <w:p>
      <w:pPr>
        <w:pStyle w:val="Body"/>
      </w:pPr>
      <w:r>
        <w:rPr>
          <w:rtl w:val="0"/>
        </w:rPr>
        <w:t>Recommended:  Museum or gallery visit</w:t>
      </w:r>
    </w:p>
    <w:p>
      <w:pPr>
        <w:pStyle w:val="Heading 2"/>
      </w:pPr>
      <w:r>
        <w:rPr>
          <w:rtl w:val="0"/>
          <w:lang w:val="fr-FR"/>
        </w:rPr>
        <w:t>Course Objectives</w:t>
      </w:r>
    </w:p>
    <w:p>
      <w:pPr>
        <w:pStyle w:val="Body"/>
      </w:pPr>
      <w:r>
        <w:rPr>
          <w:rtl w:val="0"/>
        </w:rPr>
        <w:t>At the conclusion of this course, the student should be able to:
Evaluate and critique works of art and architecture based on formal elements and principles of design and employing appropriate art historical terminology
Analyze, evaluate, and distinguish materials and techniques used for creating art and architecture
Differentiate art historical methodologies
Identify, analyze, and discuss the functions of art and architecture and the roles of artists in diverse cultures
</w:t>
      </w:r>
    </w:p>
    <w:p>
      <w:pPr>
        <w:pStyle w:val="Heading 2"/>
      </w:pPr>
      <w:r>
        <w:rPr>
          <w:rtl w:val="0"/>
        </w:rPr>
        <w:t>Prerequisites</w:t>
      </w:r>
    </w:p>
    <w:p>
      <w:pPr>
        <w:pStyle w:val="Body"/>
      </w:pPr>
      <w:r>
        <w:rPr>
          <w:rtl w:val="0"/>
        </w:rPr>
        <w:t/>
      </w:r>
    </w:p>
    <w:p>
      <w:pPr>
        <w:pStyle w:val="Heading 2"/>
      </w:pPr>
      <w:r>
        <w:rPr>
          <w:rtl w:val="0"/>
        </w:rPr>
        <w:t>Corequisites</w:t>
      </w:r>
    </w:p>
    <w:p>
      <w:pPr>
        <w:pStyle w:val="Body"/>
      </w:pPr>
      <w:r>
        <w:rPr>
          <w:rtl w:val="0"/>
        </w:rPr>
        <w:t>None</w:t>
      </w:r>
    </w:p>
    <w:p>
      <w:pPr>
        <w:pStyle w:val="Heading 2"/>
      </w:pPr>
      <w:r>
        <w:rPr>
          <w:rtl w:val="0"/>
        </w:rPr>
        <w:t>Methods of Evaluation</w:t>
      </w:r>
    </w:p>
    <w:p>
      <w:pPr>
        <w:pStyle w:val="Body"/>
      </w:pPr>
      <w:r>
        <w:rPr>
          <w:rtl w:val="0"/>
        </w:rPr>
        <w:t>Methods of evaluation will include:
Written essays, assignments, and/or research projects 
Essay exams
Methods of evaluation may also include:
Classroom discussions 
Objective exams 
Projects and presentations 
Quizzes
</w:t>
      </w:r>
    </w:p>
    <w:p>
      <w:pPr>
        <w:pStyle w:val="Heading 2"/>
      </w:pPr>
      <w:r>
        <w:rPr>
          <w:rtl w:val="0"/>
          <w:lang w:val="de-DE"/>
        </w:rPr>
        <w:t>Sample Textbooks</w:t>
      </w:r>
    </w:p>
    <w:p>
      <w:pPr>
        <w:pStyle w:val="Body"/>
      </w:pPr>
      <w:r>
        <w:rPr>
          <w:rtl w:val="0"/>
        </w:rPr>
        <w:t>Fichner-Rathus, L. Understanding Art.
Lazzari, Margaret and Dona Schleiser. Exploring Art: A Global, Thematic Approach.
Preble, S, and Frank, Patrick. Prebles' Artforms
Sayre, H. A World of Art.</w:t>
      </w:r>
    </w:p>
    <w:p>
      <w:pPr>
        <w:pStyle w:val="Heading 2"/>
      </w:pPr>
      <w:r>
        <w:rPr>
          <w:rtl w:val="0"/>
        </w:rPr>
        <w:t>Notes</w:t>
      </w:r>
    </w:p>
    <w:p>
      <w:pPr>
        <w:pStyle w:val="Body"/>
      </w:pPr>
      <w:r>
        <w:rPr>
          <w:rtl w:val="0"/>
        </w:rPr>
        <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Light">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ing">
    <w:name w:val="Heading"/>
    <w:next w:val="Body"/>
    <w:pPr>
      <w:keepNext w:val="1"/>
      <w:keepLines w:val="1"/>
      <w:pageBreakBefore w:val="0"/>
      <w:widowControl w:val="1"/>
      <w:shd w:val="clear" w:color="auto" w:fill="auto"/>
      <w:suppressAutoHyphens w:val="0"/>
      <w:bidi w:val="0"/>
      <w:spacing w:before="240" w:after="0" w:line="259" w:lineRule="auto"/>
      <w:ind w:left="0" w:right="0" w:firstLine="0"/>
      <w:jc w:val="left"/>
      <w:outlineLvl w:val="0"/>
    </w:pPr>
    <w:rPr>
      <w:rFonts w:ascii="Calibri Light" w:cs="Calibri Light" w:hAnsi="Calibri Light" w:eastAsia="Calibri Light"/>
      <w:b w:val="0"/>
      <w:bCs w:val="0"/>
      <w:i w:val="0"/>
      <w:iCs w:val="0"/>
      <w:caps w:val="0"/>
      <w:smallCaps w:val="0"/>
      <w:strike w:val="0"/>
      <w:dstrike w:val="0"/>
      <w:outline w:val="0"/>
      <w:color w:val="2e74b5"/>
      <w:spacing w:val="0"/>
      <w:kern w:val="0"/>
      <w:position w:val="0"/>
      <w:sz w:val="32"/>
      <w:szCs w:val="32"/>
      <w:u w:val="none" w:color="2e74b5"/>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ing 2">
    <w:name w:val="Heading 2"/>
    <w:next w:val="Body"/>
    <w:pPr>
      <w:keepNext w:val="1"/>
      <w:keepLines w:val="1"/>
      <w:pageBreakBefore w:val="0"/>
      <w:widowControl w:val="1"/>
      <w:shd w:val="clear" w:color="auto" w:fill="auto"/>
      <w:suppressAutoHyphens w:val="0"/>
      <w:bidi w:val="0"/>
      <w:spacing w:before="40" w:after="0" w:line="259" w:lineRule="auto"/>
      <w:ind w:left="0" w:right="0" w:firstLine="0"/>
      <w:jc w:val="left"/>
      <w:outlineLvl w:val="1"/>
    </w:pPr>
    <w:rPr>
      <w:rFonts w:ascii="Calibri Light" w:cs="Calibri Light" w:hAnsi="Calibri Light" w:eastAsia="Calibri Light"/>
      <w:b w:val="0"/>
      <w:bCs w:val="0"/>
      <w:i w:val="0"/>
      <w:iCs w:val="0"/>
      <w:caps w:val="0"/>
      <w:smallCaps w:val="0"/>
      <w:strike w:val="0"/>
      <w:dstrike w:val="0"/>
      <w:outline w:val="0"/>
      <w:color w:val="2e74b5"/>
      <w:spacing w:val="0"/>
      <w:kern w:val="0"/>
      <w:position w:val="0"/>
      <w:sz w:val="26"/>
      <w:szCs w:val="26"/>
      <w:u w:val="none" w:color="2e74b5"/>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